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2EED6" w14:textId="4810B95C" w:rsidR="007533BB" w:rsidRPr="00822C9C" w:rsidRDefault="007533BB" w:rsidP="007533BB">
      <w:pPr>
        <w:pBdr>
          <w:bottom w:val="single" w:sz="4" w:space="1" w:color="auto"/>
        </w:pBdr>
        <w:tabs>
          <w:tab w:val="left" w:pos="709"/>
          <w:tab w:val="left" w:pos="1985"/>
        </w:tabs>
        <w:jc w:val="center"/>
        <w:rPr>
          <w:rFonts w:ascii="Arial" w:hAnsi="Arial" w:cs="Arial"/>
          <w:b/>
          <w:i/>
          <w:iCs/>
          <w:sz w:val="32"/>
          <w:szCs w:val="32"/>
        </w:rPr>
      </w:pPr>
      <w:r w:rsidRPr="00822C9C">
        <w:rPr>
          <w:rFonts w:ascii="Arial" w:hAnsi="Arial" w:cs="Arial"/>
          <w:b/>
          <w:i/>
          <w:iCs/>
          <w:sz w:val="32"/>
          <w:szCs w:val="32"/>
        </w:rPr>
        <w:t>Complément aux commentaires du budget 2021</w:t>
      </w:r>
    </w:p>
    <w:p w14:paraId="052E8BD0" w14:textId="75620898" w:rsidR="007533BB" w:rsidRDefault="00822C9C" w:rsidP="00822C9C">
      <w:pPr>
        <w:tabs>
          <w:tab w:val="left" w:pos="709"/>
          <w:tab w:val="left" w:pos="1985"/>
        </w:tabs>
        <w:jc w:val="center"/>
        <w:rPr>
          <w:rFonts w:ascii="Arial" w:hAnsi="Arial" w:cs="Arial"/>
          <w:b/>
          <w:sz w:val="22"/>
          <w:szCs w:val="22"/>
        </w:rPr>
      </w:pPr>
      <w:r w:rsidRPr="007533BB">
        <w:rPr>
          <w:rFonts w:ascii="Arial" w:hAnsi="Arial" w:cs="Arial"/>
          <w:b/>
          <w:i/>
          <w:iCs/>
          <w:sz w:val="22"/>
          <w:szCs w:val="22"/>
        </w:rPr>
        <w:t>Lundi 23.11.2020 /CHL</w:t>
      </w:r>
    </w:p>
    <w:p w14:paraId="39A1CF3E" w14:textId="77777777" w:rsidR="00822C9C" w:rsidRDefault="00822C9C" w:rsidP="000B28B5">
      <w:pPr>
        <w:tabs>
          <w:tab w:val="left" w:pos="709"/>
          <w:tab w:val="left" w:pos="1985"/>
        </w:tabs>
        <w:rPr>
          <w:rFonts w:ascii="Arial" w:hAnsi="Arial" w:cs="Arial"/>
          <w:b/>
          <w:sz w:val="22"/>
          <w:szCs w:val="22"/>
        </w:rPr>
      </w:pPr>
    </w:p>
    <w:p w14:paraId="60E6AD45" w14:textId="77777777" w:rsidR="00822C9C" w:rsidRDefault="00822C9C" w:rsidP="000B28B5">
      <w:pPr>
        <w:tabs>
          <w:tab w:val="left" w:pos="709"/>
          <w:tab w:val="left" w:pos="1985"/>
        </w:tabs>
        <w:rPr>
          <w:rFonts w:ascii="Arial" w:hAnsi="Arial" w:cs="Arial"/>
          <w:b/>
          <w:sz w:val="22"/>
          <w:szCs w:val="22"/>
        </w:rPr>
      </w:pPr>
    </w:p>
    <w:p w14:paraId="722D02E7" w14:textId="0C92081C" w:rsidR="000B28B5" w:rsidRDefault="000B28B5" w:rsidP="000B28B5">
      <w:pPr>
        <w:tabs>
          <w:tab w:val="left" w:pos="709"/>
          <w:tab w:val="left" w:pos="1985"/>
        </w:tabs>
        <w:rPr>
          <w:rFonts w:ascii="Arial" w:hAnsi="Arial" w:cs="Arial"/>
          <w:b/>
          <w:sz w:val="22"/>
          <w:szCs w:val="22"/>
        </w:rPr>
      </w:pPr>
      <w:r>
        <w:rPr>
          <w:rFonts w:ascii="Arial" w:hAnsi="Arial" w:cs="Arial"/>
          <w:b/>
          <w:sz w:val="22"/>
          <w:szCs w:val="22"/>
        </w:rPr>
        <w:t>55</w:t>
      </w:r>
      <w:r>
        <w:rPr>
          <w:rFonts w:ascii="Arial" w:hAnsi="Arial" w:cs="Arial"/>
          <w:b/>
          <w:sz w:val="22"/>
          <w:szCs w:val="22"/>
        </w:rPr>
        <w:tab/>
        <w:t>Formation professionnelle</w:t>
      </w:r>
    </w:p>
    <w:p w14:paraId="594DDE0E" w14:textId="77777777" w:rsidR="00822C9C" w:rsidRDefault="00822C9C" w:rsidP="000B28B5">
      <w:pPr>
        <w:tabs>
          <w:tab w:val="left" w:pos="709"/>
          <w:tab w:val="left" w:pos="1985"/>
        </w:tabs>
        <w:rPr>
          <w:rFonts w:ascii="Arial" w:hAnsi="Arial" w:cs="Arial"/>
          <w:b/>
          <w:sz w:val="22"/>
          <w:szCs w:val="22"/>
        </w:rPr>
      </w:pPr>
    </w:p>
    <w:p w14:paraId="47A79660" w14:textId="0340A97C" w:rsidR="000B28B5" w:rsidRDefault="000B28B5" w:rsidP="000B28B5">
      <w:pPr>
        <w:tabs>
          <w:tab w:val="left" w:pos="709"/>
          <w:tab w:val="left" w:pos="1985"/>
        </w:tabs>
        <w:rPr>
          <w:rFonts w:ascii="Arial" w:hAnsi="Arial" w:cs="Arial"/>
          <w:b/>
          <w:sz w:val="22"/>
          <w:szCs w:val="22"/>
        </w:rPr>
      </w:pPr>
    </w:p>
    <w:p w14:paraId="09D60336" w14:textId="6071EE0A" w:rsidR="000B28B5" w:rsidRPr="001636E7" w:rsidRDefault="000B28B5" w:rsidP="000B28B5">
      <w:pPr>
        <w:tabs>
          <w:tab w:val="left" w:pos="1985"/>
        </w:tabs>
        <w:jc w:val="both"/>
        <w:rPr>
          <w:rFonts w:ascii="Arial" w:hAnsi="Arial" w:cs="Arial"/>
          <w:b/>
          <w:sz w:val="20"/>
          <w:szCs w:val="20"/>
          <w:u w:val="single"/>
        </w:rPr>
      </w:pPr>
      <w:r>
        <w:rPr>
          <w:rFonts w:ascii="Arial" w:hAnsi="Arial" w:cs="Arial"/>
          <w:b/>
          <w:sz w:val="22"/>
          <w:szCs w:val="22"/>
        </w:rPr>
        <w:t>55.351</w:t>
      </w:r>
      <w:r>
        <w:rPr>
          <w:rFonts w:ascii="Arial" w:hAnsi="Arial" w:cs="Arial"/>
          <w:b/>
          <w:sz w:val="22"/>
          <w:szCs w:val="22"/>
        </w:rPr>
        <w:tab/>
      </w:r>
      <w:r>
        <w:rPr>
          <w:rFonts w:ascii="Arial" w:hAnsi="Arial" w:cs="Arial"/>
          <w:b/>
          <w:sz w:val="22"/>
          <w:szCs w:val="22"/>
        </w:rPr>
        <w:tab/>
      </w:r>
      <w:r>
        <w:rPr>
          <w:rFonts w:ascii="Arial" w:hAnsi="Arial" w:cs="Arial"/>
          <w:b/>
          <w:sz w:val="20"/>
          <w:szCs w:val="20"/>
          <w:u w:val="single"/>
        </w:rPr>
        <w:t>Bourses d’étude et d’apprentissage</w:t>
      </w:r>
      <w:r w:rsidRPr="000B28B5">
        <w:rPr>
          <w:rFonts w:ascii="Arial" w:hAnsi="Arial" w:cs="Arial"/>
          <w:b/>
          <w:sz w:val="20"/>
          <w:szCs w:val="20"/>
        </w:rPr>
        <w:tab/>
      </w:r>
      <w:r w:rsidRPr="000B28B5">
        <w:rPr>
          <w:rFonts w:ascii="Arial" w:hAnsi="Arial" w:cs="Arial"/>
          <w:b/>
          <w:sz w:val="20"/>
          <w:szCs w:val="20"/>
        </w:rPr>
        <w:tab/>
      </w:r>
      <w:r w:rsidRPr="000B28B5">
        <w:rPr>
          <w:rFonts w:ascii="Arial" w:hAnsi="Arial" w:cs="Arial"/>
          <w:b/>
          <w:sz w:val="20"/>
          <w:szCs w:val="20"/>
        </w:rPr>
        <w:tab/>
      </w:r>
      <w:r w:rsidRPr="000B28B5">
        <w:rPr>
          <w:rFonts w:ascii="Arial" w:hAnsi="Arial" w:cs="Arial"/>
          <w:b/>
          <w:sz w:val="20"/>
          <w:szCs w:val="20"/>
        </w:rPr>
        <w:tab/>
      </w:r>
      <w:r>
        <w:rPr>
          <w:rFonts w:ascii="Arial" w:hAnsi="Arial" w:cs="Arial"/>
          <w:b/>
          <w:sz w:val="20"/>
          <w:szCs w:val="20"/>
        </w:rPr>
        <w:t xml:space="preserve">      36'144.00</w:t>
      </w:r>
    </w:p>
    <w:p w14:paraId="231AB24F" w14:textId="59FB3D9F" w:rsidR="00822C9C" w:rsidRPr="00822C9C" w:rsidRDefault="00822C9C" w:rsidP="000B28B5">
      <w:pPr>
        <w:tabs>
          <w:tab w:val="left" w:pos="709"/>
          <w:tab w:val="left" w:pos="1985"/>
        </w:tabs>
        <w:rPr>
          <w:rFonts w:ascii="Arial" w:hAnsi="Arial" w:cs="Arial"/>
          <w:b/>
          <w:bCs/>
          <w:i/>
          <w:iCs/>
          <w:color w:val="1F1F1F"/>
          <w:sz w:val="20"/>
          <w:szCs w:val="20"/>
        </w:rPr>
      </w:pPr>
      <w:r>
        <w:rPr>
          <w:rFonts w:ascii="Arial" w:hAnsi="Arial" w:cs="Arial"/>
          <w:b/>
          <w:bCs/>
          <w:i/>
          <w:iCs/>
          <w:color w:val="1F1F1F"/>
          <w:sz w:val="20"/>
          <w:szCs w:val="20"/>
        </w:rPr>
        <w:tab/>
      </w:r>
      <w:r>
        <w:rPr>
          <w:rFonts w:ascii="Arial" w:hAnsi="Arial" w:cs="Arial"/>
          <w:b/>
          <w:bCs/>
          <w:i/>
          <w:iCs/>
          <w:color w:val="1F1F1F"/>
          <w:sz w:val="20"/>
          <w:szCs w:val="20"/>
        </w:rPr>
        <w:tab/>
      </w:r>
      <w:r>
        <w:rPr>
          <w:rFonts w:ascii="Arial" w:hAnsi="Arial" w:cs="Arial"/>
          <w:b/>
          <w:bCs/>
          <w:i/>
          <w:iCs/>
          <w:color w:val="1F1F1F"/>
          <w:sz w:val="20"/>
          <w:szCs w:val="20"/>
        </w:rPr>
        <w:tab/>
        <w:t>P</w:t>
      </w:r>
      <w:r w:rsidRPr="00822C9C">
        <w:rPr>
          <w:rFonts w:ascii="Arial" w:hAnsi="Arial" w:cs="Arial"/>
          <w:b/>
          <w:bCs/>
          <w:i/>
          <w:iCs/>
          <w:color w:val="1F1F1F"/>
          <w:sz w:val="20"/>
          <w:szCs w:val="20"/>
        </w:rPr>
        <w:t>as de variation</w:t>
      </w:r>
      <w:r w:rsidR="000B28B5" w:rsidRPr="00822C9C">
        <w:rPr>
          <w:rFonts w:ascii="Arial" w:hAnsi="Arial" w:cs="Arial"/>
          <w:b/>
          <w:bCs/>
          <w:i/>
          <w:iCs/>
          <w:color w:val="1F1F1F"/>
          <w:sz w:val="20"/>
          <w:szCs w:val="20"/>
        </w:rPr>
        <w:tab/>
      </w:r>
      <w:r w:rsidR="000B28B5" w:rsidRPr="00822C9C">
        <w:rPr>
          <w:rFonts w:ascii="Arial" w:hAnsi="Arial" w:cs="Arial"/>
          <w:b/>
          <w:bCs/>
          <w:i/>
          <w:iCs/>
          <w:color w:val="1F1F1F"/>
          <w:sz w:val="20"/>
          <w:szCs w:val="20"/>
        </w:rPr>
        <w:tab/>
      </w:r>
      <w:r w:rsidR="000B28B5" w:rsidRPr="00822C9C">
        <w:rPr>
          <w:rFonts w:ascii="Arial" w:hAnsi="Arial" w:cs="Arial"/>
          <w:b/>
          <w:bCs/>
          <w:i/>
          <w:iCs/>
          <w:color w:val="1F1F1F"/>
          <w:sz w:val="20"/>
          <w:szCs w:val="20"/>
        </w:rPr>
        <w:tab/>
      </w:r>
    </w:p>
    <w:p w14:paraId="62B2ADE5" w14:textId="1677D6FA" w:rsidR="000B28B5" w:rsidRDefault="00822C9C" w:rsidP="000B28B5">
      <w:pPr>
        <w:tabs>
          <w:tab w:val="left" w:pos="709"/>
          <w:tab w:val="left" w:pos="1985"/>
        </w:tabs>
        <w:rPr>
          <w:rFonts w:ascii="Arial" w:hAnsi="Arial" w:cs="Arial"/>
          <w:b/>
          <w:sz w:val="22"/>
          <w:szCs w:val="22"/>
        </w:rPr>
      </w:pPr>
      <w:r>
        <w:rPr>
          <w:rFonts w:ascii="Arial" w:hAnsi="Arial" w:cs="Arial"/>
          <w:color w:val="1F1F1F"/>
          <w:sz w:val="20"/>
          <w:szCs w:val="20"/>
        </w:rPr>
        <w:tab/>
      </w:r>
      <w:r>
        <w:rPr>
          <w:rFonts w:ascii="Arial" w:hAnsi="Arial" w:cs="Arial"/>
          <w:color w:val="1F1F1F"/>
          <w:sz w:val="20"/>
          <w:szCs w:val="20"/>
        </w:rPr>
        <w:tab/>
      </w:r>
      <w:r>
        <w:rPr>
          <w:rFonts w:ascii="Arial" w:hAnsi="Arial" w:cs="Arial"/>
          <w:color w:val="1F1F1F"/>
          <w:sz w:val="20"/>
          <w:szCs w:val="20"/>
        </w:rPr>
        <w:tab/>
      </w:r>
      <w:r w:rsidR="007533BB" w:rsidRPr="007533BB">
        <w:rPr>
          <w:rFonts w:ascii="Arial" w:hAnsi="Arial" w:cs="Arial"/>
          <w:color w:val="1F1F1F"/>
          <w:sz w:val="20"/>
          <w:szCs w:val="20"/>
        </w:rPr>
        <w:t>Stabilité attendue de ce régime.</w:t>
      </w:r>
    </w:p>
    <w:p w14:paraId="695D9DB2" w14:textId="1B4CAEA8" w:rsidR="000B28B5" w:rsidRDefault="000B28B5" w:rsidP="000B28B5">
      <w:pPr>
        <w:tabs>
          <w:tab w:val="left" w:pos="709"/>
          <w:tab w:val="left" w:pos="1985"/>
        </w:tabs>
        <w:rPr>
          <w:rFonts w:ascii="Arial" w:hAnsi="Arial" w:cs="Arial"/>
          <w:b/>
          <w:sz w:val="22"/>
          <w:szCs w:val="22"/>
        </w:rPr>
      </w:pPr>
    </w:p>
    <w:p w14:paraId="67D52843" w14:textId="77768C3F" w:rsidR="00822C9C" w:rsidRDefault="00822C9C" w:rsidP="000B28B5">
      <w:pPr>
        <w:tabs>
          <w:tab w:val="left" w:pos="709"/>
          <w:tab w:val="left" w:pos="1985"/>
        </w:tabs>
        <w:rPr>
          <w:rFonts w:ascii="Arial" w:hAnsi="Arial" w:cs="Arial"/>
          <w:b/>
          <w:sz w:val="22"/>
          <w:szCs w:val="22"/>
        </w:rPr>
      </w:pPr>
    </w:p>
    <w:p w14:paraId="19EF3B09" w14:textId="77777777" w:rsidR="00822C9C" w:rsidRDefault="00822C9C" w:rsidP="000B28B5">
      <w:pPr>
        <w:tabs>
          <w:tab w:val="left" w:pos="709"/>
          <w:tab w:val="left" w:pos="1985"/>
        </w:tabs>
        <w:rPr>
          <w:rFonts w:ascii="Arial" w:hAnsi="Arial" w:cs="Arial"/>
          <w:b/>
          <w:sz w:val="22"/>
          <w:szCs w:val="22"/>
        </w:rPr>
      </w:pPr>
    </w:p>
    <w:p w14:paraId="60985F61" w14:textId="6CEF48B7" w:rsidR="000B28B5" w:rsidRPr="001636E7" w:rsidRDefault="000B28B5" w:rsidP="000B28B5">
      <w:pPr>
        <w:tabs>
          <w:tab w:val="left" w:pos="709"/>
          <w:tab w:val="left" w:pos="1985"/>
        </w:tabs>
        <w:rPr>
          <w:rFonts w:ascii="Arial" w:hAnsi="Arial" w:cs="Arial"/>
          <w:b/>
          <w:sz w:val="22"/>
          <w:szCs w:val="22"/>
        </w:rPr>
      </w:pPr>
      <w:r w:rsidRPr="001636E7">
        <w:rPr>
          <w:rFonts w:ascii="Arial" w:hAnsi="Arial" w:cs="Arial"/>
          <w:b/>
          <w:sz w:val="22"/>
          <w:szCs w:val="22"/>
        </w:rPr>
        <w:t>72.</w:t>
      </w:r>
      <w:r w:rsidRPr="001636E7">
        <w:rPr>
          <w:rFonts w:ascii="Arial" w:hAnsi="Arial" w:cs="Arial"/>
          <w:b/>
          <w:sz w:val="28"/>
        </w:rPr>
        <w:tab/>
      </w:r>
      <w:r w:rsidRPr="001636E7">
        <w:rPr>
          <w:rFonts w:ascii="Arial" w:hAnsi="Arial" w:cs="Arial"/>
          <w:b/>
          <w:sz w:val="22"/>
          <w:szCs w:val="22"/>
        </w:rPr>
        <w:t>Prévoyance sociale cantonale</w:t>
      </w:r>
    </w:p>
    <w:p w14:paraId="508FE853" w14:textId="77777777" w:rsidR="000B28B5" w:rsidRPr="001636E7" w:rsidRDefault="000B28B5" w:rsidP="000B28B5">
      <w:pPr>
        <w:tabs>
          <w:tab w:val="left" w:pos="709"/>
          <w:tab w:val="left" w:pos="1985"/>
        </w:tabs>
        <w:rPr>
          <w:rFonts w:ascii="Arial" w:hAnsi="Arial" w:cs="Arial"/>
          <w:b/>
          <w:sz w:val="28"/>
        </w:rPr>
      </w:pPr>
    </w:p>
    <w:p w14:paraId="4E289C3E" w14:textId="18A743C3" w:rsidR="007533BB" w:rsidRDefault="000B28B5" w:rsidP="000B28B5">
      <w:pPr>
        <w:jc w:val="both"/>
        <w:rPr>
          <w:rFonts w:ascii="Arial" w:hAnsi="Arial" w:cs="Arial"/>
          <w:sz w:val="22"/>
          <w:szCs w:val="22"/>
        </w:rPr>
      </w:pPr>
      <w:r w:rsidRPr="001636E7">
        <w:rPr>
          <w:rFonts w:ascii="Arial" w:hAnsi="Arial" w:cs="Arial"/>
          <w:sz w:val="22"/>
          <w:szCs w:val="22"/>
        </w:rPr>
        <w:t xml:space="preserve">Le </w:t>
      </w:r>
      <w:r>
        <w:rPr>
          <w:rFonts w:ascii="Arial" w:hAnsi="Arial" w:cs="Arial"/>
          <w:sz w:val="22"/>
          <w:szCs w:val="22"/>
        </w:rPr>
        <w:t>D</w:t>
      </w:r>
      <w:r w:rsidRPr="001636E7">
        <w:rPr>
          <w:rFonts w:ascii="Arial" w:hAnsi="Arial" w:cs="Arial"/>
          <w:sz w:val="22"/>
          <w:szCs w:val="22"/>
        </w:rPr>
        <w:t xml:space="preserve">épartement de la santé et de l’action sociale </w:t>
      </w:r>
      <w:r>
        <w:rPr>
          <w:rFonts w:ascii="Arial" w:hAnsi="Arial" w:cs="Arial"/>
          <w:sz w:val="22"/>
          <w:szCs w:val="22"/>
        </w:rPr>
        <w:t>a transmis le 16 novembre dernier</w:t>
      </w:r>
      <w:r w:rsidR="007533BB">
        <w:rPr>
          <w:rFonts w:ascii="Arial" w:hAnsi="Arial" w:cs="Arial"/>
          <w:sz w:val="22"/>
          <w:szCs w:val="22"/>
        </w:rPr>
        <w:t xml:space="preserve">, les </w:t>
      </w:r>
      <w:r w:rsidR="007533BB" w:rsidRPr="001636E7">
        <w:rPr>
          <w:rFonts w:ascii="Arial" w:hAnsi="Arial" w:cs="Arial"/>
          <w:sz w:val="22"/>
          <w:szCs w:val="22"/>
        </w:rPr>
        <w:t>commentaires</w:t>
      </w:r>
      <w:r w:rsidRPr="001636E7">
        <w:rPr>
          <w:rFonts w:ascii="Arial" w:hAnsi="Arial" w:cs="Arial"/>
          <w:sz w:val="22"/>
          <w:szCs w:val="22"/>
        </w:rPr>
        <w:t xml:space="preserve"> et explications de la répartition de nouvelle participation à la cohésion sociale prévisionnelle pour 2021.</w:t>
      </w:r>
      <w:r w:rsidR="00822C9C">
        <w:rPr>
          <w:rFonts w:ascii="Arial" w:hAnsi="Arial" w:cs="Arial"/>
          <w:sz w:val="22"/>
          <w:szCs w:val="22"/>
        </w:rPr>
        <w:t xml:space="preserve"> Les variations globales sont mentionnées sous chaque régime.</w:t>
      </w:r>
    </w:p>
    <w:p w14:paraId="7ACB3797" w14:textId="09B87C59" w:rsidR="007533BB" w:rsidRDefault="007533BB" w:rsidP="000B28B5">
      <w:pPr>
        <w:jc w:val="both"/>
        <w:rPr>
          <w:rFonts w:ascii="Arial" w:hAnsi="Arial" w:cs="Arial"/>
          <w:sz w:val="22"/>
          <w:szCs w:val="22"/>
        </w:rPr>
      </w:pPr>
    </w:p>
    <w:p w14:paraId="05871F07" w14:textId="77777777" w:rsidR="00822C9C" w:rsidRPr="001636E7" w:rsidRDefault="00822C9C" w:rsidP="000B28B5">
      <w:pPr>
        <w:jc w:val="both"/>
        <w:rPr>
          <w:rFonts w:ascii="Arial" w:hAnsi="Arial" w:cs="Arial"/>
          <w:sz w:val="22"/>
          <w:szCs w:val="22"/>
        </w:rPr>
      </w:pPr>
    </w:p>
    <w:p w14:paraId="4CD95F4C" w14:textId="77777777" w:rsidR="000B28B5" w:rsidRPr="001636E7" w:rsidRDefault="000B28B5" w:rsidP="000B28B5">
      <w:pPr>
        <w:jc w:val="both"/>
        <w:rPr>
          <w:rFonts w:ascii="Arial" w:hAnsi="Arial" w:cs="Arial"/>
          <w:sz w:val="22"/>
          <w:szCs w:val="22"/>
        </w:rPr>
      </w:pPr>
    </w:p>
    <w:tbl>
      <w:tblPr>
        <w:tblW w:w="9143" w:type="dxa"/>
        <w:tblLayout w:type="fixed"/>
        <w:tblCellMar>
          <w:left w:w="71" w:type="dxa"/>
          <w:right w:w="71" w:type="dxa"/>
        </w:tblCellMar>
        <w:tblLook w:val="0000" w:firstRow="0" w:lastRow="0" w:firstColumn="0" w:lastColumn="0" w:noHBand="0" w:noVBand="0"/>
      </w:tblPr>
      <w:tblGrid>
        <w:gridCol w:w="2056"/>
        <w:gridCol w:w="5386"/>
        <w:gridCol w:w="1701"/>
      </w:tblGrid>
      <w:tr w:rsidR="000B28B5" w:rsidRPr="001636E7" w14:paraId="67947CBD" w14:textId="77777777" w:rsidTr="00B165B4">
        <w:tc>
          <w:tcPr>
            <w:tcW w:w="2056" w:type="dxa"/>
          </w:tcPr>
          <w:p w14:paraId="4A29C013" w14:textId="77777777" w:rsidR="000B28B5" w:rsidRPr="001636E7" w:rsidRDefault="000B28B5" w:rsidP="00B165B4">
            <w:pPr>
              <w:tabs>
                <w:tab w:val="left" w:pos="1985"/>
                <w:tab w:val="left" w:pos="6804"/>
              </w:tabs>
              <w:jc w:val="both"/>
              <w:rPr>
                <w:rFonts w:ascii="Arial" w:hAnsi="Arial" w:cs="Arial"/>
                <w:b/>
                <w:sz w:val="20"/>
                <w:szCs w:val="20"/>
              </w:rPr>
            </w:pPr>
            <w:r w:rsidRPr="001636E7">
              <w:rPr>
                <w:rFonts w:ascii="Arial" w:hAnsi="Arial" w:cs="Arial"/>
                <w:b/>
                <w:sz w:val="20"/>
                <w:szCs w:val="20"/>
              </w:rPr>
              <w:t>72.35154</w:t>
            </w:r>
          </w:p>
        </w:tc>
        <w:tc>
          <w:tcPr>
            <w:tcW w:w="5386" w:type="dxa"/>
          </w:tcPr>
          <w:p w14:paraId="58334ED1" w14:textId="77777777" w:rsidR="00822C9C" w:rsidRDefault="000B28B5" w:rsidP="00822C9C">
            <w:pPr>
              <w:tabs>
                <w:tab w:val="left" w:pos="1985"/>
              </w:tabs>
              <w:jc w:val="both"/>
              <w:rPr>
                <w:rFonts w:ascii="Arial" w:hAnsi="Arial" w:cs="Arial"/>
                <w:b/>
                <w:sz w:val="20"/>
                <w:szCs w:val="20"/>
                <w:u w:val="single"/>
              </w:rPr>
            </w:pPr>
            <w:r w:rsidRPr="001636E7">
              <w:rPr>
                <w:rFonts w:ascii="Arial" w:hAnsi="Arial" w:cs="Arial"/>
                <w:b/>
                <w:sz w:val="20"/>
                <w:szCs w:val="20"/>
                <w:u w:val="single"/>
              </w:rPr>
              <w:t>PC à domicile et hébergement</w:t>
            </w:r>
          </w:p>
          <w:p w14:paraId="1E0C9E2E" w14:textId="5CF17CCD" w:rsidR="00822C9C" w:rsidRPr="00822C9C" w:rsidRDefault="00822C9C" w:rsidP="00822C9C">
            <w:pPr>
              <w:tabs>
                <w:tab w:val="left" w:pos="1985"/>
              </w:tabs>
              <w:jc w:val="both"/>
              <w:rPr>
                <w:rFonts w:ascii="Arial" w:hAnsi="Arial" w:cs="Arial"/>
                <w:b/>
                <w:i/>
                <w:iCs/>
                <w:sz w:val="20"/>
                <w:szCs w:val="20"/>
              </w:rPr>
            </w:pPr>
            <w:r w:rsidRPr="00822C9C">
              <w:rPr>
                <w:rFonts w:ascii="Arial" w:hAnsi="Arial" w:cs="Arial"/>
                <w:b/>
                <w:i/>
                <w:iCs/>
                <w:sz w:val="20"/>
                <w:szCs w:val="20"/>
              </w:rPr>
              <w:t>Augmentation</w:t>
            </w:r>
            <w:r w:rsidRPr="00822C9C">
              <w:rPr>
                <w:rFonts w:ascii="Arial" w:hAnsi="Arial" w:cs="Arial"/>
                <w:b/>
                <w:i/>
                <w:iCs/>
                <w:sz w:val="20"/>
                <w:szCs w:val="20"/>
              </w:rPr>
              <w:t xml:space="preserve"> de 14.9 millions</w:t>
            </w:r>
          </w:p>
          <w:p w14:paraId="560938D0" w14:textId="55FB2022" w:rsidR="007533BB" w:rsidRPr="00822C9C" w:rsidRDefault="007533BB" w:rsidP="00822C9C">
            <w:pPr>
              <w:tabs>
                <w:tab w:val="left" w:pos="1985"/>
              </w:tabs>
              <w:jc w:val="both"/>
              <w:rPr>
                <w:rFonts w:ascii="Arial" w:hAnsi="Arial" w:cs="Arial"/>
                <w:b/>
                <w:sz w:val="20"/>
                <w:szCs w:val="20"/>
                <w:u w:val="single"/>
              </w:rPr>
            </w:pPr>
            <w:r w:rsidRPr="007533BB">
              <w:rPr>
                <w:rFonts w:ascii="Arial" w:hAnsi="Arial" w:cs="Arial"/>
                <w:color w:val="1F1F1F"/>
                <w:sz w:val="20"/>
                <w:szCs w:val="20"/>
              </w:rPr>
              <w:t>Pour ce qui est des prestations complémentaires, plusieurs effets combinés sont à relever. La révision de la loi fédérale sur,</w:t>
            </w:r>
            <w:r w:rsidR="00260A27">
              <w:rPr>
                <w:rFonts w:ascii="Arial" w:hAnsi="Arial" w:cs="Arial"/>
                <w:color w:val="1F1F1F"/>
                <w:sz w:val="20"/>
                <w:szCs w:val="20"/>
              </w:rPr>
              <w:t xml:space="preserve"> </w:t>
            </w:r>
            <w:r w:rsidRPr="007533BB">
              <w:rPr>
                <w:rFonts w:ascii="Arial" w:hAnsi="Arial" w:cs="Arial"/>
                <w:color w:val="1F1F1F"/>
                <w:sz w:val="20"/>
                <w:szCs w:val="20"/>
              </w:rPr>
              <w:t>les prestations complémentaires (LPC) qui entre en vigueur au 1er janvier 2021 prévoit une augmentation du montant des loyers reconnus dans le calcul du droit aux PC. Est à prévoir également une augmentation du nombre de bénéficiaires de PC à domicile et de personnes hébergées dans</w:t>
            </w:r>
            <w:r w:rsidR="00260A27">
              <w:rPr>
                <w:rFonts w:ascii="Arial" w:hAnsi="Arial" w:cs="Arial"/>
                <w:color w:val="1F1F1F"/>
                <w:sz w:val="20"/>
                <w:szCs w:val="20"/>
              </w:rPr>
              <w:t xml:space="preserve"> </w:t>
            </w:r>
            <w:r w:rsidRPr="007533BB">
              <w:rPr>
                <w:rFonts w:ascii="Arial" w:hAnsi="Arial" w:cs="Arial"/>
                <w:color w:val="1F1F1F"/>
                <w:sz w:val="20"/>
                <w:szCs w:val="20"/>
              </w:rPr>
              <w:t xml:space="preserve">des établissements médicosociaux et socioéducatifs. Ces effets sont atténués par l'augmentation de la participation fédérale. </w:t>
            </w:r>
          </w:p>
          <w:p w14:paraId="111E7CB7" w14:textId="01BE1C27" w:rsidR="000B28B5" w:rsidRPr="001636E7" w:rsidRDefault="007533BB" w:rsidP="007533BB">
            <w:pPr>
              <w:widowControl w:val="0"/>
              <w:autoSpaceDE w:val="0"/>
              <w:autoSpaceDN w:val="0"/>
              <w:adjustRightInd w:val="0"/>
              <w:jc w:val="both"/>
              <w:rPr>
                <w:rFonts w:ascii="Arial" w:hAnsi="Arial" w:cs="Arial"/>
                <w:color w:val="1F1F1F"/>
                <w:sz w:val="20"/>
                <w:szCs w:val="20"/>
              </w:rPr>
            </w:pPr>
            <w:r w:rsidRPr="007533BB">
              <w:rPr>
                <w:rFonts w:ascii="Arial" w:hAnsi="Arial" w:cs="Arial"/>
                <w:color w:val="1F1F1F"/>
                <w:sz w:val="20"/>
                <w:szCs w:val="20"/>
              </w:rPr>
              <w:t>Quant à la partie hébergement de ce régime, une augmentation est prévue dans le financement des soins dans les établissements médico</w:t>
            </w:r>
            <w:r w:rsidR="00260A27">
              <w:rPr>
                <w:rFonts w:ascii="Arial" w:hAnsi="Arial" w:cs="Arial"/>
                <w:color w:val="1F1F1F"/>
                <w:sz w:val="20"/>
                <w:szCs w:val="20"/>
              </w:rPr>
              <w:t>s</w:t>
            </w:r>
            <w:r w:rsidRPr="007533BB">
              <w:rPr>
                <w:rFonts w:ascii="Arial" w:hAnsi="Arial" w:cs="Arial"/>
                <w:color w:val="1F1F1F"/>
                <w:sz w:val="20"/>
                <w:szCs w:val="20"/>
              </w:rPr>
              <w:t>ociaux et aides individuelles à l'hébergement médicosocial subsidiaires aux prestations complémentaires AVS/AI. A noter que le budget 2020 a bénéficié du remboursement unique de prêts accordés par l'</w:t>
            </w:r>
            <w:r w:rsidR="00260A27" w:rsidRPr="007533BB">
              <w:rPr>
                <w:rFonts w:ascii="Arial" w:hAnsi="Arial" w:cs="Arial"/>
                <w:color w:val="1F1F1F"/>
                <w:sz w:val="20"/>
                <w:szCs w:val="20"/>
              </w:rPr>
              <w:t>État</w:t>
            </w:r>
            <w:r w:rsidRPr="007533BB">
              <w:rPr>
                <w:rFonts w:ascii="Arial" w:hAnsi="Arial" w:cs="Arial"/>
                <w:color w:val="1F1F1F"/>
                <w:sz w:val="20"/>
                <w:szCs w:val="20"/>
              </w:rPr>
              <w:t xml:space="preserve"> aux EMS entre 2011 et </w:t>
            </w:r>
            <w:r w:rsidR="00822C9C" w:rsidRPr="007533BB">
              <w:rPr>
                <w:rFonts w:ascii="Arial" w:hAnsi="Arial" w:cs="Arial"/>
                <w:color w:val="1F1F1F"/>
                <w:sz w:val="20"/>
                <w:szCs w:val="20"/>
              </w:rPr>
              <w:t>2019 ;</w:t>
            </w:r>
            <w:r w:rsidRPr="007533BB">
              <w:rPr>
                <w:rFonts w:ascii="Arial" w:hAnsi="Arial" w:cs="Arial"/>
                <w:color w:val="1F1F1F"/>
                <w:sz w:val="20"/>
                <w:szCs w:val="20"/>
              </w:rPr>
              <w:t xml:space="preserve"> cette recette unique ne figure pas au budget 2021.</w:t>
            </w:r>
          </w:p>
        </w:tc>
        <w:tc>
          <w:tcPr>
            <w:tcW w:w="1701" w:type="dxa"/>
          </w:tcPr>
          <w:p w14:paraId="59A344D5" w14:textId="77777777" w:rsidR="000B28B5" w:rsidRPr="001636E7" w:rsidRDefault="000B28B5" w:rsidP="00B165B4">
            <w:pPr>
              <w:tabs>
                <w:tab w:val="left" w:pos="1985"/>
                <w:tab w:val="left" w:pos="6804"/>
              </w:tabs>
              <w:jc w:val="right"/>
              <w:rPr>
                <w:rFonts w:ascii="Arial" w:hAnsi="Arial" w:cs="Arial"/>
                <w:b/>
                <w:sz w:val="20"/>
                <w:szCs w:val="20"/>
              </w:rPr>
            </w:pPr>
            <w:r w:rsidRPr="001636E7">
              <w:rPr>
                <w:rFonts w:ascii="Arial" w:hAnsi="Arial" w:cs="Arial"/>
                <w:b/>
                <w:sz w:val="20"/>
                <w:szCs w:val="20"/>
              </w:rPr>
              <w:t>283’087.00</w:t>
            </w:r>
          </w:p>
        </w:tc>
      </w:tr>
      <w:tr w:rsidR="000B28B5" w:rsidRPr="001636E7" w14:paraId="27D857C3" w14:textId="77777777" w:rsidTr="00B165B4">
        <w:tc>
          <w:tcPr>
            <w:tcW w:w="2056" w:type="dxa"/>
          </w:tcPr>
          <w:p w14:paraId="468244F0" w14:textId="77777777" w:rsidR="000B28B5" w:rsidRPr="001636E7" w:rsidRDefault="000B28B5" w:rsidP="00B165B4">
            <w:pPr>
              <w:tabs>
                <w:tab w:val="left" w:pos="1985"/>
                <w:tab w:val="left" w:pos="6804"/>
              </w:tabs>
              <w:jc w:val="both"/>
              <w:rPr>
                <w:rFonts w:ascii="Arial" w:hAnsi="Arial" w:cs="Arial"/>
                <w:b/>
                <w:sz w:val="20"/>
                <w:szCs w:val="20"/>
              </w:rPr>
            </w:pPr>
          </w:p>
        </w:tc>
        <w:tc>
          <w:tcPr>
            <w:tcW w:w="5386" w:type="dxa"/>
          </w:tcPr>
          <w:p w14:paraId="0E9B82B5" w14:textId="77777777" w:rsidR="000B28B5" w:rsidRPr="001636E7" w:rsidRDefault="000B28B5" w:rsidP="00B165B4">
            <w:pPr>
              <w:tabs>
                <w:tab w:val="left" w:pos="1985"/>
              </w:tabs>
              <w:jc w:val="both"/>
              <w:rPr>
                <w:rFonts w:ascii="Arial" w:hAnsi="Arial" w:cs="Arial"/>
                <w:b/>
                <w:sz w:val="20"/>
                <w:szCs w:val="20"/>
                <w:u w:val="single"/>
              </w:rPr>
            </w:pPr>
          </w:p>
        </w:tc>
        <w:tc>
          <w:tcPr>
            <w:tcW w:w="1701" w:type="dxa"/>
          </w:tcPr>
          <w:p w14:paraId="7EF21338" w14:textId="77777777" w:rsidR="000B28B5" w:rsidRPr="001636E7" w:rsidRDefault="000B28B5" w:rsidP="00B165B4">
            <w:pPr>
              <w:tabs>
                <w:tab w:val="left" w:pos="1985"/>
                <w:tab w:val="left" w:pos="6804"/>
              </w:tabs>
              <w:jc w:val="right"/>
              <w:rPr>
                <w:rFonts w:ascii="Arial" w:hAnsi="Arial" w:cs="Arial"/>
                <w:b/>
                <w:sz w:val="20"/>
                <w:szCs w:val="20"/>
              </w:rPr>
            </w:pPr>
          </w:p>
        </w:tc>
      </w:tr>
      <w:tr w:rsidR="000B28B5" w:rsidRPr="001636E7" w14:paraId="0C1307E9" w14:textId="77777777" w:rsidTr="00B165B4">
        <w:tc>
          <w:tcPr>
            <w:tcW w:w="2056" w:type="dxa"/>
          </w:tcPr>
          <w:p w14:paraId="31AB969A" w14:textId="77777777" w:rsidR="000B28B5" w:rsidRPr="00822C9C" w:rsidRDefault="000B28B5" w:rsidP="00B165B4">
            <w:pPr>
              <w:tabs>
                <w:tab w:val="left" w:pos="1985"/>
                <w:tab w:val="left" w:pos="6804"/>
              </w:tabs>
              <w:jc w:val="both"/>
              <w:rPr>
                <w:rFonts w:ascii="Arial" w:hAnsi="Arial" w:cs="Arial"/>
                <w:b/>
                <w:i/>
                <w:iCs/>
                <w:sz w:val="20"/>
                <w:szCs w:val="20"/>
              </w:rPr>
            </w:pPr>
            <w:r w:rsidRPr="00822C9C">
              <w:rPr>
                <w:rFonts w:ascii="Arial" w:hAnsi="Arial" w:cs="Arial"/>
                <w:b/>
                <w:i/>
                <w:iCs/>
                <w:sz w:val="20"/>
                <w:szCs w:val="20"/>
              </w:rPr>
              <w:t>72.35154.1</w:t>
            </w:r>
          </w:p>
        </w:tc>
        <w:tc>
          <w:tcPr>
            <w:tcW w:w="5386" w:type="dxa"/>
          </w:tcPr>
          <w:p w14:paraId="1EBD65B8" w14:textId="651D1EC7" w:rsidR="000B28B5" w:rsidRPr="00822C9C" w:rsidRDefault="000B28B5" w:rsidP="00B165B4">
            <w:pPr>
              <w:tabs>
                <w:tab w:val="left" w:pos="1985"/>
              </w:tabs>
              <w:jc w:val="both"/>
              <w:rPr>
                <w:rFonts w:ascii="Arial" w:hAnsi="Arial" w:cs="Arial"/>
                <w:b/>
                <w:sz w:val="20"/>
                <w:szCs w:val="20"/>
                <w:u w:val="single"/>
              </w:rPr>
            </w:pPr>
            <w:r w:rsidRPr="00822C9C">
              <w:rPr>
                <w:rFonts w:ascii="Arial" w:hAnsi="Arial" w:cs="Arial"/>
                <w:b/>
                <w:sz w:val="20"/>
                <w:szCs w:val="20"/>
                <w:u w:val="single"/>
              </w:rPr>
              <w:t>Subventions et aides aux personnes handicapées</w:t>
            </w:r>
          </w:p>
          <w:p w14:paraId="6D4D8DA8" w14:textId="68C71BBB" w:rsidR="00822C9C" w:rsidRDefault="00822C9C" w:rsidP="00B165B4">
            <w:pPr>
              <w:tabs>
                <w:tab w:val="left" w:pos="1985"/>
              </w:tabs>
              <w:jc w:val="both"/>
              <w:rPr>
                <w:rFonts w:ascii="Arial" w:hAnsi="Arial" w:cs="Arial"/>
                <w:b/>
                <w:i/>
                <w:iCs/>
                <w:sz w:val="20"/>
                <w:szCs w:val="20"/>
              </w:rPr>
            </w:pPr>
            <w:r>
              <w:rPr>
                <w:rFonts w:ascii="Arial" w:hAnsi="Arial" w:cs="Arial"/>
                <w:b/>
                <w:i/>
                <w:iCs/>
                <w:sz w:val="20"/>
                <w:szCs w:val="20"/>
              </w:rPr>
              <w:t>A</w:t>
            </w:r>
            <w:r w:rsidRPr="00822C9C">
              <w:rPr>
                <w:rFonts w:ascii="Arial" w:hAnsi="Arial" w:cs="Arial"/>
                <w:b/>
                <w:i/>
                <w:iCs/>
                <w:sz w:val="20"/>
                <w:szCs w:val="20"/>
              </w:rPr>
              <w:t>ugmentation de 3.2 millions</w:t>
            </w:r>
          </w:p>
          <w:p w14:paraId="535E3E96" w14:textId="19E124CD" w:rsidR="000B28B5" w:rsidRPr="00822C9C" w:rsidRDefault="007533BB" w:rsidP="00B165B4">
            <w:pPr>
              <w:tabs>
                <w:tab w:val="left" w:pos="1985"/>
              </w:tabs>
              <w:jc w:val="both"/>
              <w:rPr>
                <w:rFonts w:ascii="Arial" w:hAnsi="Arial" w:cs="Arial"/>
                <w:i/>
                <w:iCs/>
                <w:color w:val="1F1F1F"/>
                <w:sz w:val="20"/>
                <w:szCs w:val="20"/>
              </w:rPr>
            </w:pPr>
            <w:r w:rsidRPr="00822C9C">
              <w:rPr>
                <w:rFonts w:ascii="Arial" w:hAnsi="Arial" w:cs="Arial"/>
                <w:i/>
                <w:iCs/>
                <w:color w:val="1F1F1F"/>
                <w:sz w:val="20"/>
                <w:szCs w:val="20"/>
              </w:rPr>
              <w:t xml:space="preserve">Le budget 2021 prévoit des dépenses stables pour 2021 mais une diminution des remboursements de la part des régimes sociaux (principalement de l'AI), augmente en définitive la charge nette du régime. </w:t>
            </w:r>
          </w:p>
          <w:p w14:paraId="44D1118C" w14:textId="61ECC569" w:rsidR="007533BB" w:rsidRPr="00822C9C" w:rsidRDefault="007533BB" w:rsidP="00B165B4">
            <w:pPr>
              <w:tabs>
                <w:tab w:val="left" w:pos="1985"/>
              </w:tabs>
              <w:jc w:val="both"/>
              <w:rPr>
                <w:rFonts w:ascii="Arial" w:hAnsi="Arial" w:cs="Arial"/>
                <w:i/>
                <w:iCs/>
                <w:sz w:val="20"/>
                <w:szCs w:val="20"/>
              </w:rPr>
            </w:pPr>
          </w:p>
        </w:tc>
        <w:tc>
          <w:tcPr>
            <w:tcW w:w="1701" w:type="dxa"/>
          </w:tcPr>
          <w:p w14:paraId="239AFE1B" w14:textId="77777777" w:rsidR="000B28B5" w:rsidRPr="001636E7" w:rsidRDefault="000B28B5" w:rsidP="00B165B4">
            <w:pPr>
              <w:tabs>
                <w:tab w:val="left" w:pos="1985"/>
                <w:tab w:val="left" w:pos="6804"/>
              </w:tabs>
              <w:jc w:val="right"/>
              <w:rPr>
                <w:rFonts w:ascii="Arial" w:hAnsi="Arial" w:cs="Arial"/>
                <w:b/>
                <w:sz w:val="20"/>
                <w:szCs w:val="20"/>
              </w:rPr>
            </w:pPr>
            <w:r w:rsidRPr="001636E7">
              <w:rPr>
                <w:rFonts w:ascii="Arial" w:hAnsi="Arial" w:cs="Arial"/>
                <w:b/>
                <w:sz w:val="20"/>
                <w:szCs w:val="20"/>
              </w:rPr>
              <w:t>133’244.00</w:t>
            </w:r>
          </w:p>
        </w:tc>
      </w:tr>
      <w:tr w:rsidR="000B28B5" w:rsidRPr="001636E7" w14:paraId="0CBD21C9" w14:textId="77777777" w:rsidTr="00B165B4">
        <w:tc>
          <w:tcPr>
            <w:tcW w:w="2056" w:type="dxa"/>
          </w:tcPr>
          <w:p w14:paraId="51232EAA" w14:textId="77777777" w:rsidR="000B28B5" w:rsidRPr="001636E7" w:rsidRDefault="000B28B5" w:rsidP="00B165B4">
            <w:pPr>
              <w:tabs>
                <w:tab w:val="left" w:pos="1985"/>
                <w:tab w:val="left" w:pos="6804"/>
              </w:tabs>
              <w:jc w:val="both"/>
              <w:rPr>
                <w:rFonts w:ascii="Arial" w:hAnsi="Arial" w:cs="Arial"/>
                <w:b/>
                <w:sz w:val="20"/>
                <w:szCs w:val="20"/>
              </w:rPr>
            </w:pPr>
            <w:r w:rsidRPr="001636E7">
              <w:rPr>
                <w:rFonts w:ascii="Arial" w:hAnsi="Arial" w:cs="Arial"/>
                <w:b/>
                <w:sz w:val="20"/>
                <w:szCs w:val="20"/>
              </w:rPr>
              <w:t>72.35156</w:t>
            </w:r>
          </w:p>
        </w:tc>
        <w:tc>
          <w:tcPr>
            <w:tcW w:w="5386" w:type="dxa"/>
          </w:tcPr>
          <w:p w14:paraId="4DC2125D" w14:textId="374DBD55" w:rsidR="000B28B5" w:rsidRDefault="000B28B5" w:rsidP="00B165B4">
            <w:pPr>
              <w:tabs>
                <w:tab w:val="left" w:pos="1985"/>
              </w:tabs>
              <w:jc w:val="both"/>
              <w:rPr>
                <w:rFonts w:ascii="Arial" w:hAnsi="Arial" w:cs="Arial"/>
                <w:b/>
                <w:sz w:val="20"/>
                <w:szCs w:val="20"/>
                <w:u w:val="single"/>
              </w:rPr>
            </w:pPr>
            <w:r w:rsidRPr="001636E7">
              <w:rPr>
                <w:rFonts w:ascii="Arial" w:hAnsi="Arial" w:cs="Arial"/>
                <w:b/>
                <w:sz w:val="20"/>
                <w:szCs w:val="20"/>
                <w:u w:val="single"/>
              </w:rPr>
              <w:t>RI et participation cantonale à l’assurance chômage</w:t>
            </w:r>
          </w:p>
          <w:p w14:paraId="3C653F32" w14:textId="120C5582" w:rsidR="00822C9C" w:rsidRPr="00822C9C" w:rsidRDefault="00822C9C" w:rsidP="00B165B4">
            <w:pPr>
              <w:tabs>
                <w:tab w:val="left" w:pos="1985"/>
              </w:tabs>
              <w:jc w:val="both"/>
              <w:rPr>
                <w:rFonts w:ascii="Arial" w:hAnsi="Arial" w:cs="Arial"/>
                <w:b/>
                <w:i/>
                <w:iCs/>
                <w:sz w:val="20"/>
                <w:szCs w:val="20"/>
              </w:rPr>
            </w:pPr>
            <w:r>
              <w:rPr>
                <w:rFonts w:ascii="Arial" w:hAnsi="Arial" w:cs="Arial"/>
                <w:b/>
                <w:i/>
                <w:iCs/>
                <w:sz w:val="20"/>
                <w:szCs w:val="20"/>
              </w:rPr>
              <w:t>A</w:t>
            </w:r>
            <w:r w:rsidRPr="00822C9C">
              <w:rPr>
                <w:rFonts w:ascii="Arial" w:hAnsi="Arial" w:cs="Arial"/>
                <w:b/>
                <w:i/>
                <w:iCs/>
                <w:sz w:val="20"/>
                <w:szCs w:val="20"/>
              </w:rPr>
              <w:t>ugmentation de 2. 6 millions</w:t>
            </w:r>
          </w:p>
          <w:p w14:paraId="52EF6B3D" w14:textId="2BBE07F7" w:rsidR="000B28B5" w:rsidRDefault="007533BB" w:rsidP="00B165B4">
            <w:pPr>
              <w:widowControl w:val="0"/>
              <w:autoSpaceDE w:val="0"/>
              <w:autoSpaceDN w:val="0"/>
              <w:adjustRightInd w:val="0"/>
              <w:jc w:val="both"/>
              <w:rPr>
                <w:rFonts w:ascii="Arial" w:hAnsi="Arial" w:cs="Arial"/>
                <w:color w:val="1F1F1F"/>
                <w:sz w:val="20"/>
                <w:szCs w:val="20"/>
              </w:rPr>
            </w:pPr>
            <w:r w:rsidRPr="007533BB">
              <w:rPr>
                <w:rFonts w:ascii="Arial" w:hAnsi="Arial" w:cs="Arial"/>
                <w:color w:val="1F1F1F"/>
                <w:sz w:val="20"/>
                <w:szCs w:val="20"/>
              </w:rPr>
              <w:t xml:space="preserve">Le budget 2021 prévoit des dépenses stables pour 2021 mais une diminution des remboursements de la part des régimes sociaux (principalement de l'AI), augmente en définitive la charge nette du régime. </w:t>
            </w:r>
          </w:p>
          <w:p w14:paraId="34445FF4" w14:textId="3E21E995" w:rsidR="00822C9C" w:rsidRDefault="00822C9C" w:rsidP="00B165B4">
            <w:pPr>
              <w:widowControl w:val="0"/>
              <w:autoSpaceDE w:val="0"/>
              <w:autoSpaceDN w:val="0"/>
              <w:adjustRightInd w:val="0"/>
              <w:jc w:val="both"/>
              <w:rPr>
                <w:rFonts w:ascii="Arial" w:hAnsi="Arial" w:cs="Arial"/>
                <w:color w:val="1F1F1F"/>
                <w:sz w:val="20"/>
                <w:szCs w:val="20"/>
              </w:rPr>
            </w:pPr>
          </w:p>
          <w:p w14:paraId="360AE015" w14:textId="5A434F22" w:rsidR="00822C9C" w:rsidRDefault="00822C9C" w:rsidP="00B165B4">
            <w:pPr>
              <w:widowControl w:val="0"/>
              <w:autoSpaceDE w:val="0"/>
              <w:autoSpaceDN w:val="0"/>
              <w:adjustRightInd w:val="0"/>
              <w:jc w:val="both"/>
              <w:rPr>
                <w:rFonts w:ascii="Arial" w:hAnsi="Arial" w:cs="Arial"/>
                <w:color w:val="1F1F1F"/>
                <w:sz w:val="20"/>
                <w:szCs w:val="20"/>
              </w:rPr>
            </w:pPr>
          </w:p>
          <w:p w14:paraId="633FAC75" w14:textId="1CC7EDEE" w:rsidR="00822C9C" w:rsidRDefault="00822C9C" w:rsidP="00B165B4">
            <w:pPr>
              <w:widowControl w:val="0"/>
              <w:autoSpaceDE w:val="0"/>
              <w:autoSpaceDN w:val="0"/>
              <w:adjustRightInd w:val="0"/>
              <w:jc w:val="both"/>
              <w:rPr>
                <w:rFonts w:ascii="Arial" w:hAnsi="Arial" w:cs="Arial"/>
                <w:color w:val="1F1F1F"/>
                <w:sz w:val="20"/>
                <w:szCs w:val="20"/>
              </w:rPr>
            </w:pPr>
          </w:p>
          <w:p w14:paraId="3CFF8CBE" w14:textId="32C7213A" w:rsidR="00822C9C" w:rsidRDefault="00822C9C" w:rsidP="00B165B4">
            <w:pPr>
              <w:widowControl w:val="0"/>
              <w:autoSpaceDE w:val="0"/>
              <w:autoSpaceDN w:val="0"/>
              <w:adjustRightInd w:val="0"/>
              <w:jc w:val="both"/>
              <w:rPr>
                <w:rFonts w:ascii="Arial" w:hAnsi="Arial" w:cs="Arial"/>
                <w:color w:val="1F1F1F"/>
                <w:sz w:val="20"/>
                <w:szCs w:val="20"/>
              </w:rPr>
            </w:pPr>
          </w:p>
          <w:p w14:paraId="1C527D7F" w14:textId="23A5394B" w:rsidR="00822C9C" w:rsidRDefault="00822C9C" w:rsidP="00B165B4">
            <w:pPr>
              <w:widowControl w:val="0"/>
              <w:autoSpaceDE w:val="0"/>
              <w:autoSpaceDN w:val="0"/>
              <w:adjustRightInd w:val="0"/>
              <w:jc w:val="both"/>
              <w:rPr>
                <w:rFonts w:ascii="Arial" w:hAnsi="Arial" w:cs="Arial"/>
                <w:color w:val="1F1F1F"/>
                <w:sz w:val="20"/>
                <w:szCs w:val="20"/>
              </w:rPr>
            </w:pPr>
          </w:p>
          <w:p w14:paraId="1493C904" w14:textId="77777777" w:rsidR="00822C9C" w:rsidRDefault="00822C9C" w:rsidP="00B165B4">
            <w:pPr>
              <w:widowControl w:val="0"/>
              <w:autoSpaceDE w:val="0"/>
              <w:autoSpaceDN w:val="0"/>
              <w:adjustRightInd w:val="0"/>
              <w:jc w:val="both"/>
              <w:rPr>
                <w:rFonts w:ascii="Arial" w:hAnsi="Arial" w:cs="Arial"/>
                <w:color w:val="1F1F1F"/>
                <w:sz w:val="20"/>
                <w:szCs w:val="20"/>
              </w:rPr>
            </w:pPr>
          </w:p>
          <w:p w14:paraId="30997036" w14:textId="2AD89C42" w:rsidR="007533BB" w:rsidRPr="001636E7" w:rsidRDefault="007533BB" w:rsidP="00B165B4">
            <w:pPr>
              <w:widowControl w:val="0"/>
              <w:autoSpaceDE w:val="0"/>
              <w:autoSpaceDN w:val="0"/>
              <w:adjustRightInd w:val="0"/>
              <w:jc w:val="both"/>
              <w:rPr>
                <w:rFonts w:ascii="Arial" w:hAnsi="Arial" w:cs="Arial"/>
                <w:color w:val="1F1F1F"/>
                <w:sz w:val="20"/>
                <w:szCs w:val="20"/>
              </w:rPr>
            </w:pPr>
          </w:p>
        </w:tc>
        <w:tc>
          <w:tcPr>
            <w:tcW w:w="1701" w:type="dxa"/>
          </w:tcPr>
          <w:p w14:paraId="09729B51" w14:textId="77777777" w:rsidR="000B28B5" w:rsidRPr="001636E7" w:rsidRDefault="000B28B5" w:rsidP="00B165B4">
            <w:pPr>
              <w:tabs>
                <w:tab w:val="left" w:pos="1985"/>
                <w:tab w:val="left" w:pos="6804"/>
              </w:tabs>
              <w:jc w:val="right"/>
              <w:rPr>
                <w:rFonts w:ascii="Arial" w:hAnsi="Arial" w:cs="Arial"/>
                <w:b/>
                <w:sz w:val="20"/>
                <w:szCs w:val="20"/>
              </w:rPr>
            </w:pPr>
            <w:r w:rsidRPr="001636E7">
              <w:rPr>
                <w:rFonts w:ascii="Arial" w:hAnsi="Arial" w:cs="Arial"/>
                <w:b/>
                <w:sz w:val="20"/>
                <w:szCs w:val="20"/>
              </w:rPr>
              <w:lastRenderedPageBreak/>
              <w:t>296’662.00</w:t>
            </w:r>
          </w:p>
        </w:tc>
      </w:tr>
      <w:tr w:rsidR="000B28B5" w:rsidRPr="00195688" w14:paraId="27C45F2E" w14:textId="77777777" w:rsidTr="00B165B4">
        <w:tc>
          <w:tcPr>
            <w:tcW w:w="2056" w:type="dxa"/>
          </w:tcPr>
          <w:p w14:paraId="4EC5C7B4" w14:textId="77777777" w:rsidR="000B28B5" w:rsidRPr="001636E7" w:rsidRDefault="000B28B5" w:rsidP="00B165B4">
            <w:pPr>
              <w:tabs>
                <w:tab w:val="left" w:pos="1985"/>
                <w:tab w:val="left" w:pos="6804"/>
              </w:tabs>
              <w:jc w:val="both"/>
              <w:rPr>
                <w:rFonts w:ascii="Arial" w:hAnsi="Arial" w:cs="Arial"/>
                <w:b/>
                <w:sz w:val="20"/>
                <w:szCs w:val="20"/>
              </w:rPr>
            </w:pPr>
            <w:r w:rsidRPr="001636E7">
              <w:rPr>
                <w:rFonts w:ascii="Arial" w:hAnsi="Arial" w:cs="Arial"/>
                <w:b/>
                <w:sz w:val="20"/>
                <w:szCs w:val="20"/>
              </w:rPr>
              <w:t>72.35157</w:t>
            </w:r>
          </w:p>
          <w:p w14:paraId="148B1A43" w14:textId="77777777" w:rsidR="000B28B5" w:rsidRPr="001636E7" w:rsidRDefault="000B28B5" w:rsidP="00B165B4">
            <w:pPr>
              <w:tabs>
                <w:tab w:val="left" w:pos="1985"/>
                <w:tab w:val="left" w:pos="6804"/>
              </w:tabs>
              <w:jc w:val="both"/>
              <w:rPr>
                <w:rFonts w:ascii="Arial" w:hAnsi="Arial" w:cs="Arial"/>
                <w:b/>
                <w:sz w:val="20"/>
                <w:szCs w:val="20"/>
              </w:rPr>
            </w:pPr>
          </w:p>
          <w:p w14:paraId="377B35F6" w14:textId="77777777" w:rsidR="000B28B5" w:rsidRPr="001636E7" w:rsidRDefault="000B28B5" w:rsidP="00B165B4">
            <w:pPr>
              <w:tabs>
                <w:tab w:val="left" w:pos="1985"/>
                <w:tab w:val="left" w:pos="6804"/>
              </w:tabs>
              <w:jc w:val="both"/>
              <w:rPr>
                <w:rFonts w:ascii="Arial" w:hAnsi="Arial" w:cs="Arial"/>
                <w:b/>
                <w:sz w:val="20"/>
                <w:szCs w:val="20"/>
              </w:rPr>
            </w:pPr>
          </w:p>
          <w:p w14:paraId="0CD1EBFF" w14:textId="77777777" w:rsidR="000B28B5" w:rsidRPr="001636E7" w:rsidRDefault="000B28B5" w:rsidP="00B165B4">
            <w:pPr>
              <w:tabs>
                <w:tab w:val="left" w:pos="1985"/>
                <w:tab w:val="left" w:pos="6804"/>
              </w:tabs>
              <w:jc w:val="both"/>
              <w:rPr>
                <w:rFonts w:ascii="Arial" w:hAnsi="Arial" w:cs="Arial"/>
                <w:b/>
                <w:sz w:val="20"/>
                <w:szCs w:val="20"/>
              </w:rPr>
            </w:pPr>
          </w:p>
          <w:p w14:paraId="554D64BC" w14:textId="77777777" w:rsidR="007533BB" w:rsidRDefault="007533BB" w:rsidP="00B165B4">
            <w:pPr>
              <w:tabs>
                <w:tab w:val="left" w:pos="1985"/>
                <w:tab w:val="left" w:pos="6804"/>
              </w:tabs>
              <w:jc w:val="both"/>
              <w:rPr>
                <w:rFonts w:ascii="Arial" w:hAnsi="Arial" w:cs="Arial"/>
                <w:b/>
                <w:sz w:val="20"/>
                <w:szCs w:val="20"/>
              </w:rPr>
            </w:pPr>
          </w:p>
          <w:p w14:paraId="49ED5172" w14:textId="77777777" w:rsidR="007533BB" w:rsidRDefault="007533BB" w:rsidP="00B165B4">
            <w:pPr>
              <w:tabs>
                <w:tab w:val="left" w:pos="1985"/>
                <w:tab w:val="left" w:pos="6804"/>
              </w:tabs>
              <w:jc w:val="both"/>
              <w:rPr>
                <w:rFonts w:ascii="Arial" w:hAnsi="Arial" w:cs="Arial"/>
                <w:b/>
                <w:sz w:val="20"/>
                <w:szCs w:val="20"/>
              </w:rPr>
            </w:pPr>
          </w:p>
          <w:p w14:paraId="151660D9" w14:textId="28A3565C" w:rsidR="007533BB" w:rsidRDefault="007533BB" w:rsidP="00B165B4">
            <w:pPr>
              <w:tabs>
                <w:tab w:val="left" w:pos="1985"/>
                <w:tab w:val="left" w:pos="6804"/>
              </w:tabs>
              <w:jc w:val="both"/>
              <w:rPr>
                <w:rFonts w:ascii="Arial" w:hAnsi="Arial" w:cs="Arial"/>
                <w:b/>
                <w:sz w:val="20"/>
                <w:szCs w:val="20"/>
              </w:rPr>
            </w:pPr>
          </w:p>
          <w:p w14:paraId="1D34CFE1" w14:textId="0E17B705" w:rsidR="00822C9C" w:rsidRDefault="00822C9C" w:rsidP="00B165B4">
            <w:pPr>
              <w:tabs>
                <w:tab w:val="left" w:pos="1985"/>
                <w:tab w:val="left" w:pos="6804"/>
              </w:tabs>
              <w:jc w:val="both"/>
              <w:rPr>
                <w:rFonts w:ascii="Arial" w:hAnsi="Arial" w:cs="Arial"/>
                <w:b/>
                <w:sz w:val="20"/>
                <w:szCs w:val="20"/>
              </w:rPr>
            </w:pPr>
          </w:p>
          <w:p w14:paraId="3ED4EAD9" w14:textId="09424ADF" w:rsidR="00822C9C" w:rsidRDefault="00822C9C" w:rsidP="00B165B4">
            <w:pPr>
              <w:tabs>
                <w:tab w:val="left" w:pos="1985"/>
                <w:tab w:val="left" w:pos="6804"/>
              </w:tabs>
              <w:jc w:val="both"/>
              <w:rPr>
                <w:rFonts w:ascii="Arial" w:hAnsi="Arial" w:cs="Arial"/>
                <w:b/>
                <w:sz w:val="20"/>
                <w:szCs w:val="20"/>
              </w:rPr>
            </w:pPr>
          </w:p>
          <w:p w14:paraId="4F3EFDCA" w14:textId="77777777" w:rsidR="00822C9C" w:rsidRDefault="00822C9C" w:rsidP="00B165B4">
            <w:pPr>
              <w:tabs>
                <w:tab w:val="left" w:pos="1985"/>
                <w:tab w:val="left" w:pos="6804"/>
              </w:tabs>
              <w:jc w:val="both"/>
              <w:rPr>
                <w:rFonts w:ascii="Arial" w:hAnsi="Arial" w:cs="Arial"/>
                <w:b/>
                <w:sz w:val="20"/>
                <w:szCs w:val="20"/>
              </w:rPr>
            </w:pPr>
          </w:p>
          <w:p w14:paraId="67C55826" w14:textId="77777777" w:rsidR="007533BB" w:rsidRDefault="007533BB" w:rsidP="00B165B4">
            <w:pPr>
              <w:tabs>
                <w:tab w:val="left" w:pos="1985"/>
                <w:tab w:val="left" w:pos="6804"/>
              </w:tabs>
              <w:jc w:val="both"/>
              <w:rPr>
                <w:rFonts w:ascii="Arial" w:hAnsi="Arial" w:cs="Arial"/>
                <w:b/>
                <w:sz w:val="20"/>
                <w:szCs w:val="20"/>
              </w:rPr>
            </w:pPr>
          </w:p>
          <w:p w14:paraId="6C575001" w14:textId="231AB932" w:rsidR="007533BB" w:rsidRPr="001636E7" w:rsidRDefault="000B28B5" w:rsidP="00B165B4">
            <w:pPr>
              <w:tabs>
                <w:tab w:val="left" w:pos="1985"/>
                <w:tab w:val="left" w:pos="6804"/>
              </w:tabs>
              <w:jc w:val="both"/>
              <w:rPr>
                <w:rFonts w:ascii="Arial" w:hAnsi="Arial" w:cs="Arial"/>
                <w:b/>
                <w:sz w:val="20"/>
                <w:szCs w:val="20"/>
              </w:rPr>
            </w:pPr>
            <w:r w:rsidRPr="001636E7">
              <w:rPr>
                <w:rFonts w:ascii="Arial" w:hAnsi="Arial" w:cs="Arial"/>
                <w:b/>
                <w:sz w:val="20"/>
                <w:szCs w:val="20"/>
              </w:rPr>
              <w:t>72.35159</w:t>
            </w:r>
          </w:p>
        </w:tc>
        <w:tc>
          <w:tcPr>
            <w:tcW w:w="5386" w:type="dxa"/>
          </w:tcPr>
          <w:p w14:paraId="6CA5234E" w14:textId="7E3909B4" w:rsidR="000B28B5" w:rsidRDefault="000B28B5" w:rsidP="00B165B4">
            <w:pPr>
              <w:tabs>
                <w:tab w:val="left" w:pos="1985"/>
              </w:tabs>
              <w:jc w:val="both"/>
              <w:rPr>
                <w:rFonts w:ascii="Arial" w:hAnsi="Arial" w:cs="Arial"/>
                <w:b/>
                <w:sz w:val="20"/>
                <w:szCs w:val="20"/>
                <w:u w:val="single"/>
              </w:rPr>
            </w:pPr>
            <w:r w:rsidRPr="001636E7">
              <w:rPr>
                <w:rFonts w:ascii="Arial" w:hAnsi="Arial" w:cs="Arial"/>
                <w:b/>
                <w:sz w:val="20"/>
                <w:szCs w:val="20"/>
                <w:u w:val="single"/>
              </w:rPr>
              <w:t>Participation LAMAL</w:t>
            </w:r>
          </w:p>
          <w:p w14:paraId="6D364868" w14:textId="4B71A946" w:rsidR="00822C9C" w:rsidRPr="00822C9C" w:rsidRDefault="00822C9C" w:rsidP="00B165B4">
            <w:pPr>
              <w:tabs>
                <w:tab w:val="left" w:pos="1985"/>
              </w:tabs>
              <w:jc w:val="both"/>
              <w:rPr>
                <w:rFonts w:ascii="Arial" w:hAnsi="Arial" w:cs="Arial"/>
                <w:b/>
                <w:i/>
                <w:iCs/>
                <w:sz w:val="20"/>
                <w:szCs w:val="20"/>
              </w:rPr>
            </w:pPr>
            <w:r w:rsidRPr="00822C9C">
              <w:rPr>
                <w:rFonts w:ascii="Arial" w:hAnsi="Arial" w:cs="Arial"/>
                <w:b/>
                <w:i/>
                <w:iCs/>
                <w:sz w:val="20"/>
                <w:szCs w:val="20"/>
              </w:rPr>
              <w:t>Diminution</w:t>
            </w:r>
            <w:r w:rsidRPr="00822C9C">
              <w:rPr>
                <w:rFonts w:ascii="Arial" w:hAnsi="Arial" w:cs="Arial"/>
                <w:b/>
                <w:i/>
                <w:iCs/>
                <w:sz w:val="20"/>
                <w:szCs w:val="20"/>
              </w:rPr>
              <w:t xml:space="preserve"> de 7.5 millions</w:t>
            </w:r>
          </w:p>
          <w:p w14:paraId="16486BBD" w14:textId="04935EF8" w:rsidR="000B28B5" w:rsidRDefault="007533BB" w:rsidP="00B165B4">
            <w:pPr>
              <w:widowControl w:val="0"/>
              <w:autoSpaceDE w:val="0"/>
              <w:autoSpaceDN w:val="0"/>
              <w:adjustRightInd w:val="0"/>
              <w:jc w:val="both"/>
              <w:rPr>
                <w:rFonts w:ascii="Arial" w:hAnsi="Arial" w:cs="Arial"/>
                <w:color w:val="1F1F1F"/>
                <w:sz w:val="20"/>
                <w:szCs w:val="20"/>
              </w:rPr>
            </w:pPr>
            <w:r w:rsidRPr="007533BB">
              <w:rPr>
                <w:rFonts w:ascii="Arial" w:hAnsi="Arial" w:cs="Arial"/>
                <w:color w:val="1F1F1F"/>
                <w:sz w:val="20"/>
                <w:szCs w:val="20"/>
              </w:rPr>
              <w:t xml:space="preserve">Ce régime prévoit une diminution du nombre de bénéficiaires de subsides RI et une diminution du coût des subsides partiels en 2021. Cette dernière diminution s'explique par une adaptation des paramètres de calcul du subside et par une régularisation en 2021 des acomptes versés aux </w:t>
            </w:r>
            <w:proofErr w:type="spellStart"/>
            <w:r w:rsidRPr="007533BB">
              <w:rPr>
                <w:rFonts w:ascii="Arial" w:hAnsi="Arial" w:cs="Arial"/>
                <w:color w:val="1F1F1F"/>
                <w:sz w:val="20"/>
                <w:szCs w:val="20"/>
              </w:rPr>
              <w:t>assu</w:t>
            </w:r>
            <w:proofErr w:type="spellEnd"/>
            <w:r w:rsidRPr="007533BB">
              <w:rPr>
                <w:rFonts w:ascii="Arial" w:hAnsi="Arial" w:cs="Arial"/>
                <w:color w:val="1F1F1F"/>
                <w:sz w:val="20"/>
                <w:szCs w:val="20"/>
              </w:rPr>
              <w:t xml:space="preserve">- </w:t>
            </w:r>
            <w:proofErr w:type="spellStart"/>
            <w:r w:rsidRPr="007533BB">
              <w:rPr>
                <w:rFonts w:ascii="Arial" w:hAnsi="Arial" w:cs="Arial"/>
                <w:color w:val="1F1F1F"/>
                <w:sz w:val="20"/>
                <w:szCs w:val="20"/>
              </w:rPr>
              <w:t>reurs</w:t>
            </w:r>
            <w:proofErr w:type="spellEnd"/>
            <w:r w:rsidRPr="007533BB">
              <w:rPr>
                <w:rFonts w:ascii="Arial" w:hAnsi="Arial" w:cs="Arial"/>
                <w:color w:val="1F1F1F"/>
                <w:sz w:val="20"/>
                <w:szCs w:val="20"/>
              </w:rPr>
              <w:t>-maladie</w:t>
            </w:r>
            <w:r w:rsidR="000B28B5" w:rsidRPr="001636E7">
              <w:rPr>
                <w:rFonts w:ascii="Arial" w:hAnsi="Arial" w:cs="Arial"/>
                <w:color w:val="1F1F1F"/>
                <w:sz w:val="20"/>
                <w:szCs w:val="20"/>
              </w:rPr>
              <w:t>.</w:t>
            </w:r>
          </w:p>
          <w:p w14:paraId="24AF12A2" w14:textId="6B6A8FB7" w:rsidR="00822C9C" w:rsidRDefault="00822C9C" w:rsidP="00B165B4">
            <w:pPr>
              <w:widowControl w:val="0"/>
              <w:autoSpaceDE w:val="0"/>
              <w:autoSpaceDN w:val="0"/>
              <w:adjustRightInd w:val="0"/>
              <w:jc w:val="both"/>
              <w:rPr>
                <w:rFonts w:ascii="Arial" w:hAnsi="Arial" w:cs="Arial"/>
                <w:color w:val="1F1F1F"/>
                <w:sz w:val="20"/>
                <w:szCs w:val="20"/>
              </w:rPr>
            </w:pPr>
          </w:p>
          <w:p w14:paraId="72184887" w14:textId="77777777" w:rsidR="00822C9C" w:rsidRPr="001636E7" w:rsidRDefault="00822C9C" w:rsidP="00B165B4">
            <w:pPr>
              <w:widowControl w:val="0"/>
              <w:autoSpaceDE w:val="0"/>
              <w:autoSpaceDN w:val="0"/>
              <w:adjustRightInd w:val="0"/>
              <w:jc w:val="both"/>
              <w:rPr>
                <w:rFonts w:ascii="Arial" w:hAnsi="Arial" w:cs="Arial"/>
                <w:color w:val="1F1F1F"/>
                <w:sz w:val="20"/>
                <w:szCs w:val="20"/>
              </w:rPr>
            </w:pPr>
          </w:p>
          <w:p w14:paraId="7359E3A2" w14:textId="77777777" w:rsidR="000B28B5" w:rsidRPr="001636E7" w:rsidRDefault="000B28B5" w:rsidP="00B165B4">
            <w:pPr>
              <w:widowControl w:val="0"/>
              <w:autoSpaceDE w:val="0"/>
              <w:autoSpaceDN w:val="0"/>
              <w:adjustRightInd w:val="0"/>
              <w:jc w:val="both"/>
              <w:rPr>
                <w:rFonts w:ascii="Arial" w:hAnsi="Arial" w:cs="Arial"/>
                <w:color w:val="1F1F1F"/>
                <w:sz w:val="20"/>
                <w:szCs w:val="20"/>
              </w:rPr>
            </w:pPr>
          </w:p>
          <w:p w14:paraId="5A7EC3F9" w14:textId="397FC853" w:rsidR="000B28B5" w:rsidRDefault="000B28B5" w:rsidP="00B165B4">
            <w:pPr>
              <w:widowControl w:val="0"/>
              <w:autoSpaceDE w:val="0"/>
              <w:autoSpaceDN w:val="0"/>
              <w:adjustRightInd w:val="0"/>
              <w:jc w:val="both"/>
              <w:rPr>
                <w:rFonts w:ascii="Arial" w:hAnsi="Arial" w:cs="Arial"/>
                <w:b/>
                <w:sz w:val="20"/>
                <w:szCs w:val="20"/>
                <w:u w:val="single"/>
              </w:rPr>
            </w:pPr>
            <w:proofErr w:type="spellStart"/>
            <w:r w:rsidRPr="001636E7">
              <w:rPr>
                <w:rFonts w:ascii="Arial" w:hAnsi="Arial" w:cs="Arial"/>
                <w:b/>
                <w:sz w:val="20"/>
                <w:szCs w:val="20"/>
                <w:u w:val="single"/>
              </w:rPr>
              <w:t>Prest</w:t>
            </w:r>
            <w:proofErr w:type="spellEnd"/>
            <w:r w:rsidRPr="001636E7">
              <w:rPr>
                <w:rFonts w:ascii="Arial" w:hAnsi="Arial" w:cs="Arial"/>
                <w:b/>
                <w:sz w:val="20"/>
                <w:szCs w:val="20"/>
                <w:u w:val="single"/>
              </w:rPr>
              <w:t xml:space="preserve">. Pour la famille et autres </w:t>
            </w:r>
            <w:proofErr w:type="spellStart"/>
            <w:r w:rsidRPr="001636E7">
              <w:rPr>
                <w:rFonts w:ascii="Arial" w:hAnsi="Arial" w:cs="Arial"/>
                <w:b/>
                <w:sz w:val="20"/>
                <w:szCs w:val="20"/>
                <w:u w:val="single"/>
              </w:rPr>
              <w:t>prest</w:t>
            </w:r>
            <w:proofErr w:type="spellEnd"/>
            <w:r w:rsidRPr="001636E7">
              <w:rPr>
                <w:rFonts w:ascii="Arial" w:hAnsi="Arial" w:cs="Arial"/>
                <w:b/>
                <w:sz w:val="20"/>
                <w:szCs w:val="20"/>
                <w:u w:val="single"/>
              </w:rPr>
              <w:t xml:space="preserve">. </w:t>
            </w:r>
            <w:proofErr w:type="gramStart"/>
            <w:r w:rsidRPr="001636E7">
              <w:rPr>
                <w:rFonts w:ascii="Arial" w:hAnsi="Arial" w:cs="Arial"/>
                <w:b/>
                <w:sz w:val="20"/>
                <w:szCs w:val="20"/>
                <w:u w:val="single"/>
              </w:rPr>
              <w:t>sociales</w:t>
            </w:r>
            <w:proofErr w:type="gramEnd"/>
          </w:p>
          <w:p w14:paraId="7634E780" w14:textId="156C4E67" w:rsidR="00822C9C" w:rsidRPr="00822C9C" w:rsidRDefault="00822C9C" w:rsidP="00B165B4">
            <w:pPr>
              <w:widowControl w:val="0"/>
              <w:autoSpaceDE w:val="0"/>
              <w:autoSpaceDN w:val="0"/>
              <w:adjustRightInd w:val="0"/>
              <w:jc w:val="both"/>
              <w:rPr>
                <w:rFonts w:ascii="Arial" w:hAnsi="Arial" w:cs="Arial"/>
                <w:b/>
                <w:bCs/>
                <w:i/>
                <w:iCs/>
                <w:color w:val="1F1F1F"/>
                <w:sz w:val="20"/>
                <w:szCs w:val="20"/>
              </w:rPr>
            </w:pPr>
            <w:r>
              <w:rPr>
                <w:rFonts w:ascii="Arial" w:hAnsi="Arial" w:cs="Arial"/>
                <w:b/>
                <w:bCs/>
                <w:i/>
                <w:iCs/>
                <w:color w:val="1F1F1F"/>
                <w:sz w:val="20"/>
                <w:szCs w:val="20"/>
              </w:rPr>
              <w:t>A</w:t>
            </w:r>
            <w:r w:rsidRPr="00822C9C">
              <w:rPr>
                <w:rFonts w:ascii="Arial" w:hAnsi="Arial" w:cs="Arial"/>
                <w:b/>
                <w:bCs/>
                <w:i/>
                <w:iCs/>
                <w:color w:val="1F1F1F"/>
                <w:sz w:val="20"/>
                <w:szCs w:val="20"/>
              </w:rPr>
              <w:t>ugmentation de 2.7 millions</w:t>
            </w:r>
          </w:p>
          <w:p w14:paraId="640514E7" w14:textId="77777777" w:rsidR="007533BB" w:rsidRDefault="007533BB" w:rsidP="007533BB">
            <w:pPr>
              <w:widowControl w:val="0"/>
              <w:autoSpaceDE w:val="0"/>
              <w:autoSpaceDN w:val="0"/>
              <w:adjustRightInd w:val="0"/>
              <w:jc w:val="both"/>
              <w:rPr>
                <w:rFonts w:ascii="Arial" w:hAnsi="Arial" w:cs="Arial"/>
                <w:color w:val="1F1F1F"/>
                <w:sz w:val="20"/>
                <w:szCs w:val="20"/>
              </w:rPr>
            </w:pPr>
            <w:r w:rsidRPr="007533BB">
              <w:rPr>
                <w:rFonts w:ascii="Arial" w:hAnsi="Arial" w:cs="Arial"/>
                <w:color w:val="1F1F1F"/>
                <w:sz w:val="20"/>
                <w:szCs w:val="20"/>
              </w:rPr>
              <w:t>Augmentation du nombre de bénéficiaires du régime des PC Familles et des avances sur pension alimentaires du BRAPA.</w:t>
            </w:r>
          </w:p>
          <w:p w14:paraId="0FDA88F9" w14:textId="520D346D" w:rsidR="007533BB" w:rsidRPr="001636E7" w:rsidRDefault="007533BB" w:rsidP="007533BB">
            <w:pPr>
              <w:widowControl w:val="0"/>
              <w:autoSpaceDE w:val="0"/>
              <w:autoSpaceDN w:val="0"/>
              <w:adjustRightInd w:val="0"/>
              <w:jc w:val="both"/>
              <w:rPr>
                <w:rFonts w:ascii="Arial" w:hAnsi="Arial" w:cs="Arial"/>
                <w:color w:val="1F1F1F"/>
                <w:sz w:val="20"/>
                <w:szCs w:val="20"/>
              </w:rPr>
            </w:pPr>
          </w:p>
        </w:tc>
        <w:tc>
          <w:tcPr>
            <w:tcW w:w="1701" w:type="dxa"/>
          </w:tcPr>
          <w:p w14:paraId="4DC575AC" w14:textId="77777777" w:rsidR="000B28B5" w:rsidRPr="001636E7" w:rsidRDefault="000B28B5" w:rsidP="00B165B4">
            <w:pPr>
              <w:tabs>
                <w:tab w:val="left" w:pos="1985"/>
                <w:tab w:val="left" w:pos="6804"/>
              </w:tabs>
              <w:jc w:val="right"/>
              <w:rPr>
                <w:rFonts w:ascii="Arial" w:hAnsi="Arial" w:cs="Arial"/>
                <w:b/>
                <w:sz w:val="20"/>
                <w:szCs w:val="20"/>
              </w:rPr>
            </w:pPr>
            <w:r w:rsidRPr="001636E7">
              <w:rPr>
                <w:rFonts w:ascii="Arial" w:hAnsi="Arial" w:cs="Arial"/>
                <w:b/>
                <w:sz w:val="20"/>
                <w:szCs w:val="20"/>
              </w:rPr>
              <w:t>134'535.00</w:t>
            </w:r>
          </w:p>
          <w:p w14:paraId="2B4030AF" w14:textId="77777777" w:rsidR="000B28B5" w:rsidRPr="001636E7" w:rsidRDefault="000B28B5" w:rsidP="00B165B4">
            <w:pPr>
              <w:tabs>
                <w:tab w:val="left" w:pos="1985"/>
                <w:tab w:val="left" w:pos="6804"/>
              </w:tabs>
              <w:jc w:val="right"/>
              <w:rPr>
                <w:rFonts w:ascii="Arial" w:hAnsi="Arial" w:cs="Arial"/>
                <w:b/>
                <w:sz w:val="20"/>
                <w:szCs w:val="20"/>
              </w:rPr>
            </w:pPr>
          </w:p>
          <w:p w14:paraId="58988450" w14:textId="77777777" w:rsidR="000B28B5" w:rsidRPr="001636E7" w:rsidRDefault="000B28B5" w:rsidP="00B165B4">
            <w:pPr>
              <w:tabs>
                <w:tab w:val="left" w:pos="1985"/>
                <w:tab w:val="left" w:pos="6804"/>
              </w:tabs>
              <w:jc w:val="right"/>
              <w:rPr>
                <w:rFonts w:ascii="Arial" w:hAnsi="Arial" w:cs="Arial"/>
                <w:b/>
                <w:sz w:val="20"/>
                <w:szCs w:val="20"/>
              </w:rPr>
            </w:pPr>
          </w:p>
          <w:p w14:paraId="6E18C9A0" w14:textId="77777777" w:rsidR="000B28B5" w:rsidRPr="001636E7" w:rsidRDefault="000B28B5" w:rsidP="00B165B4">
            <w:pPr>
              <w:tabs>
                <w:tab w:val="left" w:pos="1985"/>
                <w:tab w:val="left" w:pos="6804"/>
              </w:tabs>
              <w:jc w:val="right"/>
              <w:rPr>
                <w:rFonts w:ascii="Arial" w:hAnsi="Arial" w:cs="Arial"/>
                <w:b/>
                <w:sz w:val="20"/>
                <w:szCs w:val="20"/>
              </w:rPr>
            </w:pPr>
          </w:p>
          <w:p w14:paraId="21AFC20C" w14:textId="77777777" w:rsidR="007533BB" w:rsidRDefault="007533BB" w:rsidP="00B165B4">
            <w:pPr>
              <w:tabs>
                <w:tab w:val="left" w:pos="1985"/>
                <w:tab w:val="left" w:pos="6804"/>
              </w:tabs>
              <w:jc w:val="right"/>
              <w:rPr>
                <w:rFonts w:ascii="Arial" w:hAnsi="Arial" w:cs="Arial"/>
                <w:b/>
                <w:sz w:val="20"/>
                <w:szCs w:val="20"/>
              </w:rPr>
            </w:pPr>
          </w:p>
          <w:p w14:paraId="0BA39FFA" w14:textId="77777777" w:rsidR="007533BB" w:rsidRDefault="007533BB" w:rsidP="00B165B4">
            <w:pPr>
              <w:tabs>
                <w:tab w:val="left" w:pos="1985"/>
                <w:tab w:val="left" w:pos="6804"/>
              </w:tabs>
              <w:jc w:val="right"/>
              <w:rPr>
                <w:rFonts w:ascii="Arial" w:hAnsi="Arial" w:cs="Arial"/>
                <w:b/>
                <w:sz w:val="20"/>
                <w:szCs w:val="20"/>
              </w:rPr>
            </w:pPr>
          </w:p>
          <w:p w14:paraId="7D9C62F8" w14:textId="3E9B11BD" w:rsidR="007533BB" w:rsidRDefault="007533BB" w:rsidP="00B165B4">
            <w:pPr>
              <w:tabs>
                <w:tab w:val="left" w:pos="1985"/>
                <w:tab w:val="left" w:pos="6804"/>
              </w:tabs>
              <w:jc w:val="right"/>
              <w:rPr>
                <w:rFonts w:ascii="Arial" w:hAnsi="Arial" w:cs="Arial"/>
                <w:b/>
                <w:sz w:val="20"/>
                <w:szCs w:val="20"/>
              </w:rPr>
            </w:pPr>
          </w:p>
          <w:p w14:paraId="5E0453F4" w14:textId="67159EBD" w:rsidR="00822C9C" w:rsidRDefault="00822C9C" w:rsidP="00B165B4">
            <w:pPr>
              <w:tabs>
                <w:tab w:val="left" w:pos="1985"/>
                <w:tab w:val="left" w:pos="6804"/>
              </w:tabs>
              <w:jc w:val="right"/>
              <w:rPr>
                <w:rFonts w:ascii="Arial" w:hAnsi="Arial" w:cs="Arial"/>
                <w:b/>
                <w:sz w:val="20"/>
                <w:szCs w:val="20"/>
              </w:rPr>
            </w:pPr>
          </w:p>
          <w:p w14:paraId="4377B677" w14:textId="629FCC18" w:rsidR="00822C9C" w:rsidRDefault="00822C9C" w:rsidP="00B165B4">
            <w:pPr>
              <w:tabs>
                <w:tab w:val="left" w:pos="1985"/>
                <w:tab w:val="left" w:pos="6804"/>
              </w:tabs>
              <w:jc w:val="right"/>
              <w:rPr>
                <w:rFonts w:ascii="Arial" w:hAnsi="Arial" w:cs="Arial"/>
                <w:b/>
                <w:sz w:val="20"/>
                <w:szCs w:val="20"/>
              </w:rPr>
            </w:pPr>
          </w:p>
          <w:p w14:paraId="27659EE5" w14:textId="77777777" w:rsidR="00822C9C" w:rsidRDefault="00822C9C" w:rsidP="00B165B4">
            <w:pPr>
              <w:tabs>
                <w:tab w:val="left" w:pos="1985"/>
                <w:tab w:val="left" w:pos="6804"/>
              </w:tabs>
              <w:jc w:val="right"/>
              <w:rPr>
                <w:rFonts w:ascii="Arial" w:hAnsi="Arial" w:cs="Arial"/>
                <w:b/>
                <w:sz w:val="20"/>
                <w:szCs w:val="20"/>
              </w:rPr>
            </w:pPr>
          </w:p>
          <w:p w14:paraId="21B31DB8" w14:textId="77777777" w:rsidR="007533BB" w:rsidRDefault="007533BB" w:rsidP="00B165B4">
            <w:pPr>
              <w:tabs>
                <w:tab w:val="left" w:pos="1985"/>
                <w:tab w:val="left" w:pos="6804"/>
              </w:tabs>
              <w:jc w:val="right"/>
              <w:rPr>
                <w:rFonts w:ascii="Arial" w:hAnsi="Arial" w:cs="Arial"/>
                <w:b/>
                <w:sz w:val="20"/>
                <w:szCs w:val="20"/>
              </w:rPr>
            </w:pPr>
          </w:p>
          <w:p w14:paraId="47FBF3CA" w14:textId="738DCB09" w:rsidR="000B28B5" w:rsidRPr="001636E7" w:rsidRDefault="000B28B5" w:rsidP="00B165B4">
            <w:pPr>
              <w:tabs>
                <w:tab w:val="left" w:pos="1985"/>
                <w:tab w:val="left" w:pos="6804"/>
              </w:tabs>
              <w:jc w:val="right"/>
              <w:rPr>
                <w:rFonts w:ascii="Arial" w:hAnsi="Arial" w:cs="Arial"/>
                <w:b/>
                <w:sz w:val="20"/>
                <w:szCs w:val="20"/>
              </w:rPr>
            </w:pPr>
            <w:r w:rsidRPr="001636E7">
              <w:rPr>
                <w:rFonts w:ascii="Arial" w:hAnsi="Arial" w:cs="Arial"/>
                <w:b/>
                <w:sz w:val="20"/>
                <w:szCs w:val="20"/>
              </w:rPr>
              <w:t>71’333.00</w:t>
            </w:r>
          </w:p>
        </w:tc>
      </w:tr>
    </w:tbl>
    <w:p w14:paraId="755A550F" w14:textId="77777777" w:rsidR="00CD273D" w:rsidRDefault="00CD273D" w:rsidP="007533BB"/>
    <w:sectPr w:rsidR="00CD273D" w:rsidSect="007B064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8B5"/>
    <w:rsid w:val="000B28B5"/>
    <w:rsid w:val="00260A27"/>
    <w:rsid w:val="007533BB"/>
    <w:rsid w:val="007B064E"/>
    <w:rsid w:val="00822C9C"/>
    <w:rsid w:val="00CD273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B2147"/>
  <w15:chartTrackingRefBased/>
  <w15:docId w15:val="{4EBB5E1B-4776-8445-A00E-2615C13A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8B5"/>
    <w:rPr>
      <w:rFonts w:ascii="Cambria" w:eastAsia="MS Mincho" w:hAnsi="Cambria" w:cs="Times New Roman"/>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429</Words>
  <Characters>2360</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 Lanz</dc:creator>
  <cp:keywords/>
  <dc:description/>
  <cp:lastModifiedBy>Christophe Lanz</cp:lastModifiedBy>
  <cp:revision>2</cp:revision>
  <dcterms:created xsi:type="dcterms:W3CDTF">2020-11-23T11:43:00Z</dcterms:created>
  <dcterms:modified xsi:type="dcterms:W3CDTF">2020-11-23T12:11:00Z</dcterms:modified>
</cp:coreProperties>
</file>